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34D" w:rsidRDefault="0065634D"/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B323CF" w:rsidRDefault="00B323CF" w:rsidP="00B323CF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B323CF" w:rsidRDefault="00B323CF" w:rsidP="00B323CF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B323CF" w:rsidRDefault="00B323CF" w:rsidP="00B323CF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B323CF" w:rsidRDefault="00B323CF" w:rsidP="00B323CF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ПЛАНИРУЕМЫЙ ОБЪЕМ БЮДЖЕТНЫХ АССИГНОВАНИЙ, НАПРАВЛЕННЫХ НА ИСПОЛНЕНИЕ ПУБЛИЧНЫХ НОРМАТИВНЫХ ОБЯЗАТЕЛЬСТВ ЧУХЛОМСКОГО МУНИЦИПАЛЬНОГО РАЙОНА КОСТРОМСКОЙ ОБЛАСТИ НА 2025 ГОД И НА ПЛАНОВЫЙ ПЕРИОД 2026 И 2027 ГОДОВ</w:t>
      </w:r>
    </w:p>
    <w:tbl>
      <w:tblPr>
        <w:tblW w:w="10348" w:type="dxa"/>
        <w:tblInd w:w="-5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88"/>
        <w:gridCol w:w="1134"/>
        <w:gridCol w:w="1134"/>
        <w:gridCol w:w="992"/>
      </w:tblGrid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FFFFCC"/>
          </w:tcPr>
          <w:p w:rsidR="00710B9E" w:rsidRDefault="00B32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публичных нормативных обязательств, всего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467,8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447,8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417,8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7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7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расходы, связанные с выплатой пенсии муниципальным служащим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1383"/>
        </w:trPr>
        <w:tc>
          <w:tcPr>
            <w:tcW w:w="7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возмещение стоимости услуг, предоставляемых согласно гарантированному перечню услуг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223,0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596"/>
        </w:trPr>
        <w:tc>
          <w:tcPr>
            <w:tcW w:w="70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-ежегодное вознаграждение лиц, имеющим почетное звание «Почетный гражданин Чухломского муниципального района»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</w:tr>
    </w:tbl>
    <w:p w:rsidR="00710B9E" w:rsidRDefault="00710B9E"/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B323CF" w:rsidRDefault="00B323CF" w:rsidP="00B323CF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B323CF" w:rsidRDefault="00B323CF" w:rsidP="00B323CF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B323CF" w:rsidRDefault="00B323CF" w:rsidP="00B323CF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B323CF" w:rsidRDefault="00B323CF" w:rsidP="00B323CF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ДОРОЖНОГО ФОНДА ЧУХЛОМСКОГО МУНИЦИПАЛЬНОГО РАЙОНА КОСТРОМСКОЙ ОБЛАСТИ НА 2025 ГОД И НА ПЛАНОВЫЙ ПЕРИОД 2026 И 2027 ГОДОВ</w:t>
      </w:r>
    </w:p>
    <w:tbl>
      <w:tblPr>
        <w:tblW w:w="10348" w:type="dxa"/>
        <w:tblInd w:w="-575" w:type="dxa"/>
        <w:tblLayout w:type="fixed"/>
        <w:tblLook w:val="0000" w:firstRow="0" w:lastRow="0" w:firstColumn="0" w:lastColumn="0" w:noHBand="0" w:noVBand="0"/>
      </w:tblPr>
      <w:tblGrid>
        <w:gridCol w:w="7230"/>
        <w:gridCol w:w="1134"/>
        <w:gridCol w:w="992"/>
        <w:gridCol w:w="992"/>
      </w:tblGrid>
      <w:tr w:rsidR="00B323CF" w:rsidTr="00391BE0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B323CF" w:rsidRDefault="00B32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B323CF" w:rsidRDefault="00B32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23CF" w:rsidRDefault="00B32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Доходы — всего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 w:rsidP="00B3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14 347,9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9 110,4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8 932,9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4 627,1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4 669,6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1296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4 318,9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4 241,7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Расходы — 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14 347,9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9 110,4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8 932,9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13 847,9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8 610,4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8 432,9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 за счет бюджетных ассигнований дорожного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</w:tbl>
    <w:p w:rsidR="00710B9E" w:rsidRDefault="00710B9E"/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7</w:t>
      </w:r>
    </w:p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B323CF" w:rsidRDefault="00B323CF" w:rsidP="00B323CF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B323CF" w:rsidRDefault="00B323CF" w:rsidP="00B323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B323CF" w:rsidRDefault="00B323CF" w:rsidP="00B323CF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B323CF" w:rsidRDefault="00B323CF" w:rsidP="00B323CF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B323CF" w:rsidRDefault="00B323CF" w:rsidP="00B323CF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МЕЖБЮДЖЕТНЫЕ ТРАНСФЕРТЫ, ПРЕДОСТАВЛЯЕМЫЕ БЮДЖЕТАМ ПОСЕЛЕНИЙ ЧУХЛОМСКОГО МУНИЦИПАЛЬНОГО РАЙОНА КОСТРОМСКОЙ ОБЛАСТИ НА 2025 ГОД И НА ПЛАНОВЫЙ ПЕРИОД 2026 И 2027 ГОДОВ</w:t>
      </w:r>
    </w:p>
    <w:tbl>
      <w:tblPr>
        <w:tblW w:w="10206" w:type="dxa"/>
        <w:tblInd w:w="-575" w:type="dxa"/>
        <w:tblLayout w:type="fixed"/>
        <w:tblLook w:val="0000" w:firstRow="0" w:lastRow="0" w:firstColumn="0" w:lastColumn="0" w:noHBand="0" w:noVBand="0"/>
      </w:tblPr>
      <w:tblGrid>
        <w:gridCol w:w="7088"/>
        <w:gridCol w:w="992"/>
        <w:gridCol w:w="1020"/>
        <w:gridCol w:w="1106"/>
      </w:tblGrid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B32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- 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18 318,4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10 018,4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10 018,4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Дотации  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выравнивание бюджетной обеспеченности поселений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13 000,0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Субвенции - 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18,4</w:t>
            </w: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 w:rsidP="00391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10B9E" w:rsidTr="00B323CF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 - 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5 300,0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710B9E" w:rsidRDefault="00710B9E"/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403123" w:rsidRDefault="00403123" w:rsidP="00403123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403123" w:rsidRDefault="00403123" w:rsidP="00403123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</w:rPr>
        <w:t>РАСПРЕДЕЛЕНИЕ ДОТАЦИИ НА ВЫРАВНИВАНИЕ БЮДЖЕТНОЙ ОБЕСПЕЧЕННОСТИ БЮДЖЕТАМ ПОСЕЛЕНИЙ НА 2025 ГОД И НА ПЛАНОВЫЙ ПЕРИОД 2026 И 2027 ГОДОВ</w:t>
      </w:r>
    </w:p>
    <w:tbl>
      <w:tblPr>
        <w:tblW w:w="938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36"/>
        <w:gridCol w:w="1703"/>
        <w:gridCol w:w="970"/>
        <w:gridCol w:w="969"/>
        <w:gridCol w:w="1539"/>
        <w:gridCol w:w="1417"/>
        <w:gridCol w:w="1418"/>
        <w:gridCol w:w="1134"/>
      </w:tblGrid>
      <w:tr w:rsidR="00710B9E" w:rsidTr="00403123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10B9E" w:rsidRDefault="00710B9E" w:rsidP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r w:rsidR="004031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тыс.</w:t>
            </w:r>
            <w:proofErr w:type="gramEnd"/>
            <w:r w:rsidR="004031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031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Ножкинское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2 073,0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Повалихинское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1 434,0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Судайское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2 308,0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Чухломское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2 491,0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</w:tbl>
    <w:p w:rsidR="00710B9E" w:rsidRDefault="00710B9E"/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403123" w:rsidRDefault="00403123" w:rsidP="00403123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403123" w:rsidRDefault="00403123" w:rsidP="00403123">
      <w:pPr>
        <w:jc w:val="center"/>
      </w:pPr>
      <w:r>
        <w:rPr>
          <w:rFonts w:ascii="Times New Roman" w:hAnsi="Times New Roman" w:cs="Times New Roman"/>
          <w:b/>
          <w:bCs/>
          <w:color w:val="000000"/>
        </w:rPr>
        <w:t xml:space="preserve">РАСПРЕДЕЛЕНИЕ СУБВЕНЦИЙ, ПЕРЕДАВАЕМЫХ БЮДЖЕТАМ ПОСЕЛЕНИЙ НА ОСУЩЕСТВЛЕНИЕ ОРГАНАМИ МЕСТНОГО 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САМОУПРАВЛЕНИЯ  ПОЛНОМОЧИЙ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 ПО СОСТАВЛЕНИЮ ПРОТОКОЛОВ ОБ АДМИНИСТРАТИВНЫХ ПРАВОНАРУШЕНИЯХ НА 2025 ГОД И НА ПЛАНОВЫЙ ПЕРИОД 2026 И 2027 ГОДОВ</w:t>
      </w:r>
    </w:p>
    <w:tbl>
      <w:tblPr>
        <w:tblW w:w="12268" w:type="dxa"/>
        <w:tblInd w:w="-575" w:type="dxa"/>
        <w:tblLayout w:type="fixed"/>
        <w:tblLook w:val="0000" w:firstRow="0" w:lastRow="0" w:firstColumn="0" w:lastColumn="0" w:noHBand="0" w:noVBand="0"/>
      </w:tblPr>
      <w:tblGrid>
        <w:gridCol w:w="2183"/>
        <w:gridCol w:w="960"/>
        <w:gridCol w:w="960"/>
        <w:gridCol w:w="1284"/>
        <w:gridCol w:w="1559"/>
        <w:gridCol w:w="1559"/>
        <w:gridCol w:w="1560"/>
        <w:gridCol w:w="1243"/>
        <w:gridCol w:w="960"/>
      </w:tblGrid>
      <w:tr w:rsidR="00403123" w:rsidTr="00391BE0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53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</w:t>
            </w:r>
            <w:r w:rsidR="00391B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391BE0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 поселение город Чухлома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Ножкинское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Повалихинское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Судайское сельское поселение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Чухломское сельское поселение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Шартановское сельское поселение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03123" w:rsidTr="00B323C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03123" w:rsidRDefault="004031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10B9E" w:rsidRDefault="00710B9E"/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 1</w:t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403123" w:rsidRDefault="00403123" w:rsidP="00403123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403123" w:rsidRDefault="00403123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ИНЫХ МЕЖБЮДЖЕТНЫХ ТРАНСФЕРТОВ, ПРЕДОСТАВЛЯЕМЫХ БЮДЖЕТАМ ПОСЕЛЕНИЙ НА 2025 ГОД</w:t>
      </w:r>
    </w:p>
    <w:p w:rsidR="00403123" w:rsidRDefault="00403123"/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6"/>
        <w:gridCol w:w="1684"/>
        <w:gridCol w:w="960"/>
        <w:gridCol w:w="1502"/>
        <w:gridCol w:w="3149"/>
        <w:gridCol w:w="1666"/>
      </w:tblGrid>
      <w:tr w:rsidR="00710B9E" w:rsidTr="00391BE0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  <w:r w:rsidR="004031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031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</w:t>
            </w:r>
            <w:r w:rsidR="004031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031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г.Чухлома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5 300,0</w:t>
            </w:r>
          </w:p>
        </w:tc>
      </w:tr>
    </w:tbl>
    <w:p w:rsidR="00710B9E" w:rsidRDefault="00710B9E"/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 1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403123" w:rsidRDefault="00403123" w:rsidP="00403123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403123" w:rsidRDefault="00403123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ПРОГРАММА МУНИЦИПАЛЬНЫХ ВНУТРЕННИХ ЗАИМСТВОВАНИЙ ЧУХЛОМСКОГО МУНИЦИПАЛЬНОГО РАЙОНА КОСТРОМСКОЙ ОБЛАСТИ НА 2025 ГОД И НА ПЛАНОВЫЙ ПЕРИОД 2026 И 2027 ГОДОВ</w:t>
      </w:r>
    </w:p>
    <w:tbl>
      <w:tblPr>
        <w:tblW w:w="10632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567"/>
        <w:gridCol w:w="6640"/>
        <w:gridCol w:w="1157"/>
        <w:gridCol w:w="1134"/>
        <w:gridCol w:w="1134"/>
      </w:tblGrid>
      <w:tr w:rsidR="00391BE0" w:rsidTr="00391BE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91BE0" w:rsidRDefault="00391B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</w:tcPr>
          <w:p w:rsidR="00391BE0" w:rsidRDefault="00391B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BE0" w:rsidRDefault="00391B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1BE0" w:rsidRDefault="00391B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2027 год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привлеченные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-3 360,0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-1 620,0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-2 160,0  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основной суммы долга, всего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3 360,0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1 620,0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2 160,0  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основной суммы задолженности по бюджетным кредитам из других бюджетов бюджетной системы Российской Федерации в валюте Российской Федерации (бюджетные кредиты, предоставленные субъектам Российской Федерации для частичного покрытия дефицита бюджета)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1 740,0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0,0  </w:t>
            </w:r>
          </w:p>
        </w:tc>
      </w:tr>
      <w:tr w:rsidR="00710B9E" w:rsidTr="00391BE0">
        <w:tblPrEx>
          <w:tblCellMar>
            <w:top w:w="0" w:type="dxa"/>
            <w:bottom w:w="0" w:type="dxa"/>
          </w:tblCellMar>
        </w:tblPrEx>
        <w:trPr>
          <w:trHeight w:val="18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погашение основной суммы задолженности по бюджетным кредитам из других бюджетов бюджетной системы Российской Федерации в валюте Российской Федерации (бюджетные кредиты, предоставленные муниципальным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районам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1 620,0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1 620,0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2 160,0  </w:t>
            </w:r>
          </w:p>
        </w:tc>
      </w:tr>
    </w:tbl>
    <w:p w:rsidR="00710B9E" w:rsidRDefault="00710B9E"/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 12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 решению Собрания депутатов Чухломского </w:t>
      </w:r>
    </w:p>
    <w:p w:rsidR="00710B9E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403123" w:rsidRDefault="00403123" w:rsidP="00403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бюджете Чухломского муниципального</w:t>
      </w:r>
    </w:p>
    <w:p w:rsidR="00403123" w:rsidRDefault="00403123" w:rsidP="00403123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района Костромской области на 2025 год</w:t>
      </w:r>
    </w:p>
    <w:p w:rsidR="00403123" w:rsidRDefault="00403123" w:rsidP="00403123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 на плановый период 2026 и 2027 годов»</w:t>
      </w:r>
    </w:p>
    <w:p w:rsidR="00403123" w:rsidRDefault="00403123" w:rsidP="00403123">
      <w:pPr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ЧУХЛОМСКОГО МУНИЦИПАЛЬНОГО РАЙОНА КОСТРОМСКОЙ ОБЛАСТИ НА 2025 ГОД И НА ПЛАНОВЫЙ ПЕРИОД 2026 И 2027 ГОДОВ</w:t>
      </w:r>
    </w:p>
    <w:tbl>
      <w:tblPr>
        <w:tblW w:w="10490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670"/>
        <w:gridCol w:w="1418"/>
        <w:gridCol w:w="1134"/>
        <w:gridCol w:w="1134"/>
        <w:gridCol w:w="1134"/>
      </w:tblGrid>
      <w:tr w:rsidR="00391BE0" w:rsidTr="00A827AE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91BE0" w:rsidRDefault="00391B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91BE0" w:rsidRDefault="00391B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1BE0" w:rsidRDefault="00391B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рублей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источника финансирования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КИВФ,КИВнФ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01 00 00 00  00 0000  000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01 03 00 00  00 0000  000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-2 160,0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01 03 01 00  00 0000  000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01 03 01 00  00 0000  800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01 03 01 00 05 0000 810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1123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субъектам Российской Федерации для частичного покрытия дефицита бюджета)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01 03 01 00 05 2600 810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1930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муниципальным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районам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01 03 01 00 05 2900 810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-2 160,0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01 05 00 00  00 0000  000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-307 792,9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-307 792,9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-307 792,9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-307 792,9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307 792,9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307 792,9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307 792,9</w:t>
            </w:r>
          </w:p>
        </w:tc>
      </w:tr>
      <w:tr w:rsidR="00710B9E" w:rsidTr="0040312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302 992,2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293 924,8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B9E" w:rsidRDefault="00710B9E" w:rsidP="003F6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307 792,9</w:t>
            </w:r>
          </w:p>
        </w:tc>
      </w:tr>
    </w:tbl>
    <w:p w:rsidR="00710B9E" w:rsidRDefault="00710B9E">
      <w:bookmarkStart w:id="0" w:name="_GoBack"/>
      <w:bookmarkEnd w:id="0"/>
    </w:p>
    <w:sectPr w:rsidR="00710B9E" w:rsidSect="00403123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724"/>
    <w:rsid w:val="002A2724"/>
    <w:rsid w:val="00391BE0"/>
    <w:rsid w:val="003F6A76"/>
    <w:rsid w:val="00403123"/>
    <w:rsid w:val="0065634D"/>
    <w:rsid w:val="00710B9E"/>
    <w:rsid w:val="00B3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9432F-34C7-47F9-AA95-4F1EE44DA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031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03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391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1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82771-4966-4024-AE83-2D07B6A5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2024-12-19T06:59:00Z</cp:lastPrinted>
  <dcterms:created xsi:type="dcterms:W3CDTF">2024-12-19T06:23:00Z</dcterms:created>
  <dcterms:modified xsi:type="dcterms:W3CDTF">2024-12-19T07:00:00Z</dcterms:modified>
</cp:coreProperties>
</file>